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0000" w:themeColor="text1"/>
  <w:body>
    <w:p w:rsidR="00D3611B" w:rsidRDefault="00D3611B">
      <w:pPr>
        <w:rPr>
          <w:rFonts w:ascii="Calibri" w:hAnsi="Calibri" w:cs="Calibri"/>
          <w:color w:val="F9E707"/>
          <w:sz w:val="24"/>
          <w:szCs w:val="24"/>
          <w:shd w:val="clear" w:color="auto" w:fill="000000"/>
        </w:rPr>
      </w:pPr>
      <w:r w:rsidRPr="00D3611B">
        <w:rPr>
          <w:rFonts w:ascii="Calibri" w:hAnsi="Calibri" w:cs="Calibri"/>
          <w:b/>
          <w:color w:val="F2E6E6"/>
          <w:sz w:val="32"/>
          <w:szCs w:val="32"/>
          <w:u w:val="single"/>
          <w:shd w:val="clear" w:color="auto" w:fill="000000"/>
        </w:rPr>
        <w:t>Richard Anelay Q.C. 1 King's Bench Walk Chambers, Temple, London</w:t>
      </w:r>
      <w:r w:rsidRPr="00D3611B">
        <w:rPr>
          <w:rFonts w:ascii="Calibri" w:hAnsi="Calibri" w:cs="Calibri"/>
          <w:b/>
          <w:color w:val="F2E6E6"/>
          <w:sz w:val="32"/>
          <w:szCs w:val="32"/>
          <w:shd w:val="clear" w:color="auto" w:fill="000000"/>
        </w:rPr>
        <w:br/>
        <w:t>Deputy High Court Judge (Family Division) Former Head of Chambers at 1KBW</w:t>
      </w:r>
      <w:r w:rsidRPr="00D3611B">
        <w:rPr>
          <w:rFonts w:ascii="Calibri" w:hAnsi="Calibri" w:cs="Calibri"/>
          <w:color w:val="F2E6E6"/>
          <w:sz w:val="32"/>
          <w:szCs w:val="32"/>
          <w:shd w:val="clear" w:color="auto" w:fill="000000"/>
        </w:rPr>
        <w:t> </w:t>
      </w:r>
      <w:r w:rsidRPr="00D3611B">
        <w:rPr>
          <w:rFonts w:ascii="Calibri" w:hAnsi="Calibri" w:cs="Calibri"/>
          <w:color w:val="F2E6E6"/>
          <w:sz w:val="32"/>
          <w:szCs w:val="32"/>
          <w:shd w:val="clear" w:color="auto" w:fill="000000"/>
        </w:rPr>
        <w:br/>
      </w:r>
      <w:r w:rsidRPr="00D3611B">
        <w:rPr>
          <w:rFonts w:ascii="Calibri" w:hAnsi="Calibri" w:cs="Calibri"/>
          <w:color w:val="F2E6E6"/>
          <w:sz w:val="24"/>
          <w:szCs w:val="24"/>
          <w:shd w:val="clear" w:color="auto" w:fill="000000"/>
        </w:rPr>
        <w:t>            </w:t>
      </w:r>
      <w:r w:rsidRPr="00D3611B">
        <w:rPr>
          <w:rFonts w:ascii="Calibri" w:hAnsi="Calibri" w:cs="Calibri"/>
          <w:color w:val="F2E6E6"/>
          <w:sz w:val="24"/>
          <w:szCs w:val="24"/>
          <w:shd w:val="clear" w:color="auto" w:fill="000000"/>
        </w:rPr>
        <w:br/>
      </w:r>
      <w:r w:rsidRPr="00D3611B">
        <w:rPr>
          <w:rFonts w:ascii="Calibri" w:hAnsi="Calibri" w:cs="Calibri"/>
          <w:color w:val="F4EEEE"/>
          <w:sz w:val="24"/>
          <w:szCs w:val="24"/>
          <w:shd w:val="clear" w:color="auto" w:fill="000000"/>
        </w:rPr>
        <w:t xml:space="preserve">9 September 2010 Mr Richard Anelay Q.C. Head of Chambers, 1 King Bench Walk, wrote to </w:t>
      </w:r>
      <w:r>
        <w:rPr>
          <w:rFonts w:ascii="Calibri" w:hAnsi="Calibri" w:cs="Calibri"/>
          <w:color w:val="F4EEEE"/>
          <w:sz w:val="24"/>
          <w:szCs w:val="24"/>
          <w:shd w:val="clear" w:color="auto" w:fill="000000"/>
        </w:rPr>
        <w:t xml:space="preserve">Leonard Lawrence </w:t>
      </w:r>
      <w:r w:rsidRPr="00D3611B">
        <w:rPr>
          <w:rFonts w:ascii="Calibri" w:hAnsi="Calibri" w:cs="Calibri"/>
          <w:color w:val="F4EEEE"/>
          <w:sz w:val="24"/>
          <w:szCs w:val="24"/>
          <w:shd w:val="clear" w:color="auto" w:fill="000000"/>
        </w:rPr>
        <w:t>advising that Mr Brazil assures Mr Anelay QC</w:t>
      </w:r>
      <w:r w:rsidRPr="00D3611B">
        <w:rPr>
          <w:rFonts w:ascii="Calibri" w:hAnsi="Calibri" w:cs="Calibri"/>
          <w:color w:val="F5E6E6"/>
          <w:sz w:val="24"/>
          <w:szCs w:val="24"/>
          <w:shd w:val="clear" w:color="auto" w:fill="000000"/>
        </w:rPr>
        <w:t xml:space="preserve"> that District Judge Fortgang was </w:t>
      </w:r>
      <w:r>
        <w:rPr>
          <w:rFonts w:ascii="Calibri" w:hAnsi="Calibri" w:cs="Calibri"/>
          <w:color w:val="F5E6E6"/>
          <w:sz w:val="24"/>
          <w:szCs w:val="24"/>
          <w:shd w:val="clear" w:color="auto" w:fill="000000"/>
        </w:rPr>
        <w:t xml:space="preserve">completely </w:t>
      </w:r>
      <w:r w:rsidRPr="00D3611B">
        <w:rPr>
          <w:rFonts w:ascii="Calibri" w:hAnsi="Calibri" w:cs="Calibri"/>
          <w:color w:val="F5E6E6"/>
          <w:sz w:val="24"/>
          <w:szCs w:val="24"/>
          <w:shd w:val="clear" w:color="auto" w:fill="000000"/>
        </w:rPr>
        <w:t>aware that </w:t>
      </w:r>
      <w:r w:rsidRPr="00D3611B">
        <w:rPr>
          <w:rFonts w:ascii="Calibri" w:hAnsi="Calibri" w:cs="Calibri"/>
          <w:color w:val="F5E6E6"/>
          <w:sz w:val="24"/>
          <w:szCs w:val="24"/>
          <w:u w:val="single"/>
          <w:shd w:val="clear" w:color="auto" w:fill="000000"/>
        </w:rPr>
        <w:t>Leonard Lawrence was a patient subject to the Court of</w:t>
      </w:r>
      <w:r>
        <w:rPr>
          <w:rFonts w:ascii="Calibri" w:hAnsi="Calibri" w:cs="Calibri"/>
          <w:color w:val="F5E6E6"/>
          <w:sz w:val="24"/>
          <w:szCs w:val="24"/>
          <w:u w:val="single"/>
          <w:shd w:val="clear" w:color="auto" w:fill="000000"/>
        </w:rPr>
        <w:t xml:space="preserve"> </w:t>
      </w:r>
      <w:r w:rsidRPr="00D3611B">
        <w:rPr>
          <w:rFonts w:ascii="Calibri" w:hAnsi="Calibri" w:cs="Calibri"/>
          <w:color w:val="F5E6E6"/>
          <w:sz w:val="24"/>
          <w:szCs w:val="24"/>
          <w:u w:val="single"/>
          <w:shd w:val="clear" w:color="auto" w:fill="000000"/>
        </w:rPr>
        <w:t>Protection.</w:t>
      </w:r>
      <w:r w:rsidRPr="00D3611B">
        <w:rPr>
          <w:rStyle w:val="Strong"/>
          <w:rFonts w:ascii="Calibri" w:hAnsi="Calibri" w:cs="Calibri"/>
          <w:color w:val="888888"/>
          <w:sz w:val="24"/>
          <w:szCs w:val="24"/>
          <w:shd w:val="clear" w:color="auto" w:fill="000000"/>
        </w:rPr>
        <w:t> </w:t>
      </w:r>
      <w:r w:rsidRPr="00D3611B">
        <w:rPr>
          <w:rStyle w:val="Strong"/>
          <w:rFonts w:ascii="Calibri" w:hAnsi="Calibri" w:cs="Calibri"/>
          <w:color w:val="F4EAEA"/>
          <w:sz w:val="24"/>
          <w:szCs w:val="24"/>
          <w:shd w:val="clear" w:color="auto" w:fill="000000"/>
        </w:rPr>
        <w:t>  </w:t>
      </w:r>
      <w:r w:rsidRPr="00D3611B">
        <w:rPr>
          <w:rFonts w:ascii="Calibri" w:hAnsi="Calibri" w:cs="Calibri"/>
          <w:color w:val="F4EAEA"/>
          <w:sz w:val="24"/>
          <w:szCs w:val="24"/>
          <w:shd w:val="clear" w:color="auto" w:fill="000000"/>
        </w:rPr>
        <w:t>The</w:t>
      </w:r>
      <w:r w:rsidRPr="00D3611B">
        <w:rPr>
          <w:rStyle w:val="Strong"/>
          <w:rFonts w:ascii="Calibri" w:hAnsi="Calibri" w:cs="Calibri"/>
          <w:color w:val="F4EAEA"/>
          <w:sz w:val="24"/>
          <w:szCs w:val="24"/>
          <w:shd w:val="clear" w:color="auto" w:fill="000000"/>
        </w:rPr>
        <w:t> </w:t>
      </w:r>
      <w:r w:rsidRPr="00D3611B">
        <w:rPr>
          <w:rFonts w:ascii="Calibri" w:hAnsi="Calibri" w:cs="Calibri"/>
          <w:color w:val="F4EAEA"/>
          <w:sz w:val="24"/>
          <w:szCs w:val="24"/>
          <w:shd w:val="clear" w:color="auto" w:fill="000000"/>
        </w:rPr>
        <w:t>Court Transcript of the Final Hearing on the 5 &amp; 6 April 2005 does not support this.</w:t>
      </w:r>
      <w:r w:rsidRPr="00D3611B">
        <w:rPr>
          <w:rFonts w:ascii="Calibri" w:hAnsi="Calibri" w:cs="Calibri"/>
          <w:color w:val="888888"/>
          <w:sz w:val="24"/>
          <w:szCs w:val="24"/>
          <w:shd w:val="clear" w:color="auto" w:fill="000000"/>
        </w:rPr>
        <w:br/>
      </w:r>
    </w:p>
    <w:p w:rsidR="00D3611B" w:rsidRDefault="00D3611B">
      <w:pPr>
        <w:rPr>
          <w:rFonts w:ascii="Calibri" w:hAnsi="Calibri" w:cs="Calibri"/>
          <w:color w:val="F6F3F3"/>
          <w:sz w:val="24"/>
          <w:szCs w:val="24"/>
          <w:shd w:val="clear" w:color="auto" w:fill="000000"/>
        </w:rPr>
      </w:pPr>
      <w:r w:rsidRPr="00D3611B">
        <w:rPr>
          <w:rFonts w:ascii="Calibri" w:hAnsi="Calibri" w:cs="Calibri"/>
          <w:color w:val="F9E707"/>
          <w:sz w:val="24"/>
          <w:szCs w:val="24"/>
          <w:shd w:val="clear" w:color="auto" w:fill="000000"/>
        </w:rPr>
        <w:t>No explanation has so far been given as to why barrister Dominic Brazil, 1 Kings Bench Walk Chambers, had placed upon me Hundreds of Thousands of Pounds in adverse costs and inferences knowing that </w:t>
      </w:r>
      <w:r w:rsidRPr="00D3611B">
        <w:rPr>
          <w:rFonts w:ascii="Calibri" w:hAnsi="Calibri" w:cs="Calibri"/>
          <w:color w:val="F9E707"/>
          <w:sz w:val="24"/>
          <w:szCs w:val="24"/>
          <w:u w:val="single"/>
          <w:shd w:val="clear" w:color="auto" w:fill="000000"/>
        </w:rPr>
        <w:t>I was a patient subject to the Court of Protection</w:t>
      </w:r>
      <w:r w:rsidRPr="00D3611B">
        <w:rPr>
          <w:rFonts w:ascii="Calibri" w:hAnsi="Calibri" w:cs="Calibri"/>
          <w:color w:val="F9E707"/>
          <w:sz w:val="24"/>
          <w:szCs w:val="24"/>
          <w:shd w:val="clear" w:color="auto" w:fill="000000"/>
        </w:rPr>
        <w:t>.</w:t>
      </w:r>
      <w:r w:rsidRPr="00D3611B">
        <w:rPr>
          <w:rFonts w:ascii="Calibri" w:hAnsi="Calibri" w:cs="Calibri"/>
          <w:color w:val="888888"/>
          <w:sz w:val="24"/>
          <w:szCs w:val="24"/>
        </w:rPr>
        <w:br/>
      </w:r>
    </w:p>
    <w:p w:rsidR="00D3611B" w:rsidRDefault="00D3611B">
      <w:pPr>
        <w:rPr>
          <w:rFonts w:ascii="Calibri" w:hAnsi="Calibri" w:cs="Calibri"/>
          <w:color w:val="F6F3F3"/>
          <w:sz w:val="24"/>
          <w:szCs w:val="24"/>
          <w:shd w:val="clear" w:color="auto" w:fill="000000"/>
        </w:rPr>
      </w:pPr>
      <w:r w:rsidRPr="00D3611B">
        <w:rPr>
          <w:rFonts w:ascii="Calibri" w:hAnsi="Calibri" w:cs="Calibri"/>
          <w:color w:val="F6F3F3"/>
          <w:sz w:val="24"/>
          <w:szCs w:val="24"/>
          <w:shd w:val="clear" w:color="auto" w:fill="000000"/>
        </w:rPr>
        <w:t xml:space="preserve">In 2017 it can be evidenced that the first certificate of mental incapacity was sent to barrister Dominic Brazil, 1 Kings Bench Walk Chambers, on or about the 24 November 2004 by solicitor Graeme Fraser, BP Collins Solicitors.  This certificate was never disclosed to </w:t>
      </w:r>
      <w:r>
        <w:rPr>
          <w:rFonts w:ascii="Calibri" w:hAnsi="Calibri" w:cs="Calibri"/>
          <w:color w:val="F6F3F3"/>
          <w:sz w:val="24"/>
          <w:szCs w:val="24"/>
          <w:shd w:val="clear" w:color="auto" w:fill="000000"/>
        </w:rPr>
        <w:t xml:space="preserve">the Court of Protection. </w:t>
      </w:r>
    </w:p>
    <w:p w:rsidR="00D3611B" w:rsidRPr="00D3611B" w:rsidRDefault="00D3611B">
      <w:pPr>
        <w:rPr>
          <w:rFonts w:ascii="Calibri" w:hAnsi="Calibri" w:cs="Calibri"/>
          <w:sz w:val="24"/>
          <w:szCs w:val="24"/>
        </w:rPr>
      </w:pPr>
      <w:r w:rsidRPr="00D3611B">
        <w:rPr>
          <w:rFonts w:ascii="Calibri" w:hAnsi="Calibri" w:cs="Calibri"/>
          <w:color w:val="F6F3F3"/>
          <w:sz w:val="24"/>
          <w:szCs w:val="24"/>
          <w:shd w:val="clear" w:color="auto" w:fill="000000"/>
        </w:rPr>
        <w:t>                                                                                                       </w:t>
      </w:r>
      <w:r w:rsidRPr="00D3611B">
        <w:rPr>
          <w:rFonts w:ascii="Calibri" w:hAnsi="Calibri" w:cs="Calibri"/>
          <w:color w:val="888888"/>
          <w:sz w:val="24"/>
          <w:szCs w:val="24"/>
          <w:shd w:val="clear" w:color="auto" w:fill="000000"/>
        </w:rPr>
        <w:br/>
      </w:r>
      <w:r w:rsidRPr="00D3611B">
        <w:rPr>
          <w:rFonts w:ascii="Calibri" w:hAnsi="Calibri" w:cs="Calibri"/>
          <w:color w:val="FAF7F7"/>
          <w:sz w:val="24"/>
          <w:szCs w:val="24"/>
          <w:u w:val="single"/>
          <w:shd w:val="clear" w:color="auto" w:fill="000000"/>
        </w:rPr>
        <w:t>19 January 2009 Court of Protection to Leonard Lawrence</w:t>
      </w:r>
      <w:r w:rsidRPr="00D3611B">
        <w:rPr>
          <w:rFonts w:ascii="Calibri" w:hAnsi="Calibri" w:cs="Calibri"/>
          <w:color w:val="888888"/>
          <w:sz w:val="24"/>
          <w:szCs w:val="24"/>
        </w:rPr>
        <w:br/>
      </w:r>
      <w:r w:rsidRPr="00D3611B">
        <w:rPr>
          <w:rFonts w:ascii="Calibri" w:hAnsi="Calibri" w:cs="Calibri"/>
          <w:color w:val="F4F807"/>
          <w:sz w:val="24"/>
          <w:szCs w:val="24"/>
          <w:shd w:val="clear" w:color="auto" w:fill="000000"/>
        </w:rPr>
        <w:t>The following judges at Slough County Court have not and currently do not hold a nomination of the Court of Protection  DJ Fortgang, DJ Jones, DJ Devlin.</w:t>
      </w:r>
      <w:bookmarkStart w:id="0" w:name="_GoBack"/>
      <w:bookmarkEnd w:id="0"/>
      <w:r w:rsidRPr="00D3611B">
        <w:rPr>
          <w:rFonts w:ascii="Calibri" w:hAnsi="Calibri" w:cs="Calibri"/>
          <w:color w:val="F4F807"/>
          <w:sz w:val="24"/>
          <w:szCs w:val="24"/>
          <w:shd w:val="clear" w:color="auto" w:fill="000000"/>
        </w:rPr>
        <w:t>  Please also be advised that to date the Court of Protection has received no application from any person or body.</w:t>
      </w:r>
    </w:p>
    <w:sectPr w:rsidR="00D3611B" w:rsidRPr="00D3611B" w:rsidSect="00D36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1B"/>
    <w:rsid w:val="00D3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83BD0"/>
  <w15:chartTrackingRefBased/>
  <w15:docId w15:val="{555044C2-A160-4EC9-98AC-668F4804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6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lawrence</dc:creator>
  <cp:keywords/>
  <dc:description/>
  <cp:lastModifiedBy>len lawrence</cp:lastModifiedBy>
  <cp:revision>1</cp:revision>
  <dcterms:created xsi:type="dcterms:W3CDTF">2017-12-24T21:00:00Z</dcterms:created>
  <dcterms:modified xsi:type="dcterms:W3CDTF">2017-12-24T21:06:00Z</dcterms:modified>
</cp:coreProperties>
</file>